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EB" w:rsidRPr="00B91540" w:rsidRDefault="003C05A7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Première ann</w:t>
      </w:r>
      <w:r w:rsidRPr="00B91540">
        <w:rPr>
          <w:sz w:val="36"/>
          <w:szCs w:val="36"/>
          <w:lang w:val="fr-FR"/>
        </w:rPr>
        <w:t>ée</w:t>
      </w:r>
    </w:p>
    <w:p w:rsidR="00B91540" w:rsidRPr="00B91540" w:rsidRDefault="00B91540">
      <w:pPr>
        <w:rPr>
          <w:sz w:val="36"/>
          <w:szCs w:val="36"/>
          <w:lang w:val="fr-FR"/>
        </w:rPr>
      </w:pPr>
      <w:r w:rsidRPr="00B91540">
        <w:rPr>
          <w:sz w:val="36"/>
          <w:szCs w:val="36"/>
          <w:lang w:val="fr-FR"/>
        </w:rPr>
        <w:t xml:space="preserve">     60 heures </w:t>
      </w:r>
    </w:p>
    <w:p w:rsidR="00B91540" w:rsidRPr="00B91540" w:rsidRDefault="00B91540">
      <w:pPr>
        <w:rPr>
          <w:sz w:val="36"/>
          <w:szCs w:val="36"/>
          <w:lang w:val="fr-FR"/>
        </w:rPr>
      </w:pPr>
      <w:r w:rsidRPr="00B91540">
        <w:rPr>
          <w:sz w:val="36"/>
          <w:szCs w:val="36"/>
          <w:lang w:val="fr-FR"/>
        </w:rPr>
        <w:t xml:space="preserve">                                             Arts plastiques</w:t>
      </w:r>
    </w:p>
    <w:p w:rsidR="00B91540" w:rsidRPr="00B91540" w:rsidRDefault="00B91540">
      <w:pPr>
        <w:rPr>
          <w:sz w:val="36"/>
          <w:szCs w:val="36"/>
          <w:lang w:val="fr-FR"/>
        </w:rPr>
      </w:pPr>
      <w:r w:rsidRPr="00B91540">
        <w:rPr>
          <w:sz w:val="36"/>
          <w:szCs w:val="36"/>
          <w:lang w:val="fr-FR"/>
        </w:rPr>
        <w:t>Introduction</w:t>
      </w:r>
    </w:p>
    <w:p w:rsidR="00B91540" w:rsidRPr="00B91540" w:rsidRDefault="003C05A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-Définition de l’</w:t>
      </w:r>
      <w:r w:rsidR="00B91540" w:rsidRPr="00B91540">
        <w:rPr>
          <w:sz w:val="32"/>
          <w:szCs w:val="32"/>
          <w:lang w:val="fr-FR"/>
        </w:rPr>
        <w:t>art plastique.</w:t>
      </w:r>
    </w:p>
    <w:p w:rsidR="00B91540" w:rsidRPr="00B91540" w:rsidRDefault="00B91540">
      <w:pPr>
        <w:rPr>
          <w:sz w:val="32"/>
          <w:szCs w:val="32"/>
          <w:lang w:val="fr-FR"/>
        </w:rPr>
      </w:pPr>
      <w:r w:rsidRPr="00B91540">
        <w:rPr>
          <w:sz w:val="32"/>
          <w:szCs w:val="32"/>
          <w:lang w:val="fr-FR"/>
        </w:rPr>
        <w:t>-Importance de l’art plastique pour l’enfant.</w:t>
      </w:r>
    </w:p>
    <w:p w:rsidR="00B91540" w:rsidRPr="00B91540" w:rsidRDefault="003C05A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-Matériels et outils utilisé</w:t>
      </w:r>
      <w:r w:rsidR="00B91540" w:rsidRPr="00B91540">
        <w:rPr>
          <w:sz w:val="32"/>
          <w:szCs w:val="32"/>
          <w:lang w:val="fr-FR"/>
        </w:rPr>
        <w:t>s dans l’art plastique.</w:t>
      </w:r>
    </w:p>
    <w:p w:rsidR="00B91540" w:rsidRPr="00B91540" w:rsidRDefault="00B91540">
      <w:pPr>
        <w:rPr>
          <w:sz w:val="32"/>
          <w:szCs w:val="32"/>
          <w:lang w:val="fr-FR"/>
        </w:rPr>
      </w:pPr>
      <w:r w:rsidRPr="00B91540">
        <w:rPr>
          <w:sz w:val="32"/>
          <w:szCs w:val="32"/>
          <w:lang w:val="fr-FR"/>
        </w:rPr>
        <w:t>-Choix des t</w:t>
      </w:r>
      <w:r w:rsidR="003C05A7">
        <w:rPr>
          <w:sz w:val="32"/>
          <w:szCs w:val="32"/>
          <w:lang w:val="fr-FR"/>
        </w:rPr>
        <w:t>ravaux manuels selon chaque catégorie d’â</w:t>
      </w:r>
      <w:r w:rsidRPr="00B91540">
        <w:rPr>
          <w:sz w:val="32"/>
          <w:szCs w:val="32"/>
          <w:lang w:val="fr-FR"/>
        </w:rPr>
        <w:t>ge.</w:t>
      </w:r>
    </w:p>
    <w:p w:rsidR="00B91540" w:rsidRDefault="003C05A7">
      <w:pPr>
        <w:rPr>
          <w:sz w:val="36"/>
          <w:szCs w:val="36"/>
          <w:lang w:val="fr-FR"/>
        </w:rPr>
      </w:pPr>
      <w:r>
        <w:rPr>
          <w:sz w:val="36"/>
          <w:szCs w:val="36"/>
          <w:lang w:val="fr-FR"/>
        </w:rPr>
        <w:t>Premiè</w:t>
      </w:r>
      <w:r w:rsidR="00B91540">
        <w:rPr>
          <w:sz w:val="36"/>
          <w:szCs w:val="36"/>
          <w:lang w:val="fr-FR"/>
        </w:rPr>
        <w:t>re partie :</w:t>
      </w:r>
      <w:r w:rsidR="00B91540">
        <w:rPr>
          <w:sz w:val="36"/>
          <w:szCs w:val="36"/>
          <w:lang w:val="fr-FR"/>
        </w:rPr>
        <w:tab/>
      </w:r>
      <w:r w:rsidR="00B91540" w:rsidRPr="00B91540">
        <w:rPr>
          <w:sz w:val="36"/>
          <w:szCs w:val="36"/>
          <w:lang w:val="fr-FR"/>
        </w:rPr>
        <w:t xml:space="preserve">       </w:t>
      </w:r>
    </w:p>
    <w:p w:rsidR="003C05A7" w:rsidRDefault="003C05A7" w:rsidP="003C05A7">
      <w:pPr>
        <w:rPr>
          <w:sz w:val="32"/>
          <w:szCs w:val="32"/>
          <w:lang w:val="fr-FR"/>
        </w:rPr>
      </w:pPr>
      <w:r>
        <w:rPr>
          <w:sz w:val="36"/>
          <w:szCs w:val="36"/>
          <w:lang w:val="fr-FR"/>
        </w:rPr>
        <w:t>Chapitre 1 :</w:t>
      </w:r>
      <w:r>
        <w:rPr>
          <w:sz w:val="32"/>
          <w:szCs w:val="32"/>
          <w:lang w:val="fr-FR"/>
        </w:rPr>
        <w:t xml:space="preserve">  Dessin et traits</w:t>
      </w:r>
    </w:p>
    <w:p w:rsidR="003C05A7" w:rsidRDefault="003C05A7" w:rsidP="003C05A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</w:t>
      </w:r>
      <w:r>
        <w:rPr>
          <w:sz w:val="36"/>
          <w:szCs w:val="36"/>
          <w:lang w:val="fr-FR"/>
        </w:rPr>
        <w:t>Chapitre 2 :</w:t>
      </w:r>
      <w:r>
        <w:rPr>
          <w:sz w:val="32"/>
          <w:szCs w:val="32"/>
          <w:lang w:val="fr-FR"/>
        </w:rPr>
        <w:t xml:space="preserve"> Découverte des couleurs </w:t>
      </w:r>
    </w:p>
    <w:p w:rsidR="00C7142C" w:rsidRDefault="003C05A7" w:rsidP="003C05A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2.1.   </w:t>
      </w:r>
      <w:r w:rsidR="00B91540">
        <w:rPr>
          <w:sz w:val="32"/>
          <w:szCs w:val="32"/>
          <w:lang w:val="fr-FR"/>
        </w:rPr>
        <w:t>Couleurs</w:t>
      </w:r>
      <w:r>
        <w:rPr>
          <w:sz w:val="32"/>
          <w:szCs w:val="32"/>
          <w:lang w:val="fr-FR"/>
        </w:rPr>
        <w:t xml:space="preserve"> primaires et couleurs s</w:t>
      </w:r>
      <w:r w:rsidR="00C7142C">
        <w:rPr>
          <w:sz w:val="32"/>
          <w:szCs w:val="32"/>
          <w:lang w:val="fr-FR"/>
        </w:rPr>
        <w:t>econdaires.</w:t>
      </w:r>
    </w:p>
    <w:p w:rsidR="00C7142C" w:rsidRDefault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</w:t>
      </w:r>
      <w:r w:rsidR="003C05A7">
        <w:rPr>
          <w:sz w:val="32"/>
          <w:szCs w:val="32"/>
          <w:lang w:val="fr-FR"/>
        </w:rPr>
        <w:t xml:space="preserve">2.2.   </w:t>
      </w:r>
      <w:r>
        <w:rPr>
          <w:sz w:val="32"/>
          <w:szCs w:val="32"/>
          <w:lang w:val="fr-FR"/>
        </w:rPr>
        <w:t>Couleurs froides et couleurs chaudes.</w:t>
      </w:r>
    </w:p>
    <w:p w:rsidR="00C7142C" w:rsidRDefault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 w:rsidR="003C05A7">
        <w:rPr>
          <w:sz w:val="32"/>
          <w:szCs w:val="32"/>
          <w:lang w:val="fr-FR"/>
        </w:rPr>
        <w:t>2.3.   Dé</w:t>
      </w:r>
      <w:r>
        <w:rPr>
          <w:sz w:val="32"/>
          <w:szCs w:val="32"/>
          <w:lang w:val="fr-FR"/>
        </w:rPr>
        <w:t>gradation des couleurs.</w:t>
      </w:r>
    </w:p>
    <w:p w:rsidR="00C7142C" w:rsidRDefault="00C7142C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</w:t>
      </w:r>
      <w:r w:rsidR="003C05A7">
        <w:rPr>
          <w:sz w:val="32"/>
          <w:szCs w:val="32"/>
          <w:lang w:val="fr-FR"/>
        </w:rPr>
        <w:t>2.4.   Mé</w:t>
      </w:r>
      <w:r>
        <w:rPr>
          <w:sz w:val="32"/>
          <w:szCs w:val="32"/>
          <w:lang w:val="fr-FR"/>
        </w:rPr>
        <w:t>lange des couleurs.</w:t>
      </w:r>
    </w:p>
    <w:p w:rsidR="00C7142C" w:rsidRDefault="00C7142C" w:rsidP="0024222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</w:t>
      </w:r>
      <w:r w:rsidR="003C05A7">
        <w:rPr>
          <w:sz w:val="32"/>
          <w:szCs w:val="32"/>
          <w:lang w:val="fr-FR"/>
        </w:rPr>
        <w:t>2.5</w:t>
      </w:r>
      <w:r>
        <w:rPr>
          <w:sz w:val="32"/>
          <w:szCs w:val="32"/>
          <w:lang w:val="fr-FR"/>
        </w:rPr>
        <w:t xml:space="preserve">  Usage des cray</w:t>
      </w:r>
      <w:r w:rsidR="00242227">
        <w:rPr>
          <w:sz w:val="32"/>
          <w:szCs w:val="32"/>
          <w:lang w:val="fr-FR"/>
        </w:rPr>
        <w:t>ons de couleurs( bois-cire-</w:t>
      </w:r>
      <w:r w:rsidR="003C05A7">
        <w:rPr>
          <w:sz w:val="32"/>
          <w:szCs w:val="32"/>
          <w:lang w:val="fr-FR"/>
        </w:rPr>
        <w:t xml:space="preserve"> feutre).</w:t>
      </w:r>
    </w:p>
    <w:p w:rsidR="003C05A7" w:rsidRDefault="003C05A7" w:rsidP="003C05A7">
      <w:pPr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     2.6. </w:t>
      </w:r>
      <w:r w:rsidR="00C7142C">
        <w:rPr>
          <w:sz w:val="32"/>
          <w:szCs w:val="32"/>
          <w:lang w:val="fr-FR"/>
        </w:rPr>
        <w:t>Peinture.</w:t>
      </w:r>
    </w:p>
    <w:p w:rsidR="003C05A7" w:rsidRDefault="003C05A7" w:rsidP="003C05A7">
      <w:pPr>
        <w:rPr>
          <w:sz w:val="32"/>
          <w:szCs w:val="32"/>
          <w:lang w:val="fr-FR"/>
        </w:rPr>
      </w:pPr>
    </w:p>
    <w:p w:rsidR="003C05A7" w:rsidRPr="003C05A7" w:rsidRDefault="003C05A7" w:rsidP="00A04254">
      <w:pPr>
        <w:rPr>
          <w:sz w:val="28"/>
          <w:szCs w:val="28"/>
          <w:lang w:val="fr-FR"/>
        </w:rPr>
      </w:pPr>
      <w:r>
        <w:rPr>
          <w:sz w:val="36"/>
          <w:szCs w:val="36"/>
          <w:lang w:val="fr-FR"/>
        </w:rPr>
        <w:t xml:space="preserve">                  </w:t>
      </w:r>
      <w:r w:rsidR="00DE12F5">
        <w:rPr>
          <w:sz w:val="36"/>
          <w:szCs w:val="36"/>
          <w:lang w:val="fr-FR"/>
        </w:rPr>
        <w:t xml:space="preserve">                               </w:t>
      </w:r>
      <w:bookmarkStart w:id="0" w:name="_GoBack"/>
      <w:bookmarkEnd w:id="0"/>
    </w:p>
    <w:sectPr w:rsidR="003C05A7" w:rsidRPr="003C05A7" w:rsidSect="00A042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pgNumType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54" w:rsidRDefault="00A04254" w:rsidP="00A04254">
      <w:pPr>
        <w:spacing w:after="0" w:line="240" w:lineRule="auto"/>
      </w:pPr>
      <w:r>
        <w:separator/>
      </w:r>
    </w:p>
  </w:endnote>
  <w:endnote w:type="continuationSeparator" w:id="0">
    <w:p w:rsidR="00A04254" w:rsidRDefault="00A04254" w:rsidP="00A04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7531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04254" w:rsidRDefault="00A04254">
        <w:pPr>
          <w:pStyle w:val="Footer"/>
          <w:jc w:val="center"/>
        </w:pPr>
        <w:r w:rsidRPr="00A04254">
          <w:rPr>
            <w:sz w:val="28"/>
            <w:szCs w:val="28"/>
          </w:rPr>
          <w:fldChar w:fldCharType="begin"/>
        </w:r>
        <w:r w:rsidRPr="00A04254">
          <w:rPr>
            <w:sz w:val="28"/>
            <w:szCs w:val="28"/>
          </w:rPr>
          <w:instrText xml:space="preserve"> PAGE   \* MERGEFORMAT </w:instrText>
        </w:r>
        <w:r w:rsidRPr="00A04254">
          <w:rPr>
            <w:sz w:val="28"/>
            <w:szCs w:val="28"/>
          </w:rPr>
          <w:fldChar w:fldCharType="separate"/>
        </w:r>
        <w:r w:rsidR="00DE12F5">
          <w:rPr>
            <w:noProof/>
            <w:sz w:val="28"/>
            <w:szCs w:val="28"/>
          </w:rPr>
          <w:t>28</w:t>
        </w:r>
        <w:r w:rsidRPr="00A04254">
          <w:rPr>
            <w:noProof/>
            <w:sz w:val="28"/>
            <w:szCs w:val="28"/>
          </w:rPr>
          <w:fldChar w:fldCharType="end"/>
        </w:r>
      </w:p>
    </w:sdtContent>
  </w:sdt>
  <w:p w:rsidR="00A04254" w:rsidRDefault="00A042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54" w:rsidRDefault="00A04254" w:rsidP="00A04254">
      <w:pPr>
        <w:spacing w:after="0" w:line="240" w:lineRule="auto"/>
      </w:pPr>
      <w:r>
        <w:separator/>
      </w:r>
    </w:p>
  </w:footnote>
  <w:footnote w:type="continuationSeparator" w:id="0">
    <w:p w:rsidR="00A04254" w:rsidRDefault="00A04254" w:rsidP="00A04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254" w:rsidRDefault="00A0425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540"/>
    <w:rsid w:val="001F71EB"/>
    <w:rsid w:val="00242227"/>
    <w:rsid w:val="003653D0"/>
    <w:rsid w:val="003B6D96"/>
    <w:rsid w:val="003C05A7"/>
    <w:rsid w:val="00507217"/>
    <w:rsid w:val="006077C9"/>
    <w:rsid w:val="007C6484"/>
    <w:rsid w:val="00A04254"/>
    <w:rsid w:val="00B91540"/>
    <w:rsid w:val="00C7142C"/>
    <w:rsid w:val="00DE12F5"/>
    <w:rsid w:val="00F2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48C8C"/>
  <w15:docId w15:val="{33C31C69-01F8-42A3-AD67-5C144283E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72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721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4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4254"/>
  </w:style>
  <w:style w:type="paragraph" w:styleId="Footer">
    <w:name w:val="footer"/>
    <w:basedOn w:val="Normal"/>
    <w:link w:val="FooterChar"/>
    <w:uiPriority w:val="99"/>
    <w:unhideWhenUsed/>
    <w:rsid w:val="00A042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4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Abou Nohra</dc:creator>
  <cp:lastModifiedBy>ed</cp:lastModifiedBy>
  <cp:revision>6</cp:revision>
  <dcterms:created xsi:type="dcterms:W3CDTF">2016-08-26T19:15:00Z</dcterms:created>
  <dcterms:modified xsi:type="dcterms:W3CDTF">2019-07-31T08:04:00Z</dcterms:modified>
</cp:coreProperties>
</file>